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rFonts w:ascii="Garamond" w:hAnsi="Garamond"/>
          <w:color w:val="auto"/>
        </w:rPr>
      </w:pPr>
      <w:r>
        <w:rPr>
          <w:rFonts w:ascii="Garamond" w:hAnsi="Garamond"/>
          <w:color w:val="auto"/>
        </w:rPr>
        <w:t>ALLEGATO D</w:t>
      </w:r>
    </w:p>
    <w:p>
      <w:pPr>
        <w:pStyle w:val="Default"/>
        <w:jc w:val="right"/>
        <w:rPr>
          <w:rFonts w:ascii="Garamond" w:hAnsi="Garamond"/>
          <w:color w:val="auto"/>
        </w:rPr>
      </w:pPr>
      <w:r>
        <w:rPr>
          <w:rFonts w:ascii="Garamond" w:hAnsi="Garamond"/>
          <w:color w:val="auto"/>
        </w:rPr>
        <w:tab/>
      </w:r>
      <w:bookmarkStart w:id="0" w:name="_GoBack"/>
      <w:bookmarkEnd w:id="0"/>
    </w:p>
    <w:p>
      <w:pPr>
        <w:pStyle w:val="Default"/>
        <w:rPr>
          <w:rFonts w:ascii="Garamond" w:hAnsi="Garamond"/>
          <w:color w:val="auto"/>
          <w:sz w:val="28"/>
          <w:szCs w:val="28"/>
        </w:rPr>
      </w:pPr>
      <w:r>
        <w:rPr>
          <w:rFonts w:ascii="Garamond" w:hAnsi="Garamond"/>
          <w:color w:val="auto"/>
          <w:sz w:val="28"/>
          <w:szCs w:val="28"/>
        </w:rPr>
        <w:t xml:space="preserve"> </w:t>
      </w:r>
      <w:r>
        <w:rPr>
          <w:rFonts w:ascii="Garamond" w:hAnsi="Garamond"/>
          <w:b/>
          <w:bCs/>
          <w:color w:val="auto"/>
          <w:sz w:val="28"/>
          <w:szCs w:val="28"/>
        </w:rPr>
        <w:t xml:space="preserve">INFORMATIVA RELATIVA AL TRATTAMENTO DEI DATI PERSONALI </w:t>
      </w:r>
    </w:p>
    <w:p>
      <w:pPr>
        <w:pStyle w:val="Default"/>
        <w:rPr>
          <w:rFonts w:ascii="Garamond" w:hAnsi="Garamond"/>
          <w:b/>
          <w:b/>
          <w:bCs/>
          <w:color w:val="auto"/>
          <w:sz w:val="20"/>
          <w:szCs w:val="20"/>
        </w:rPr>
      </w:pPr>
      <w:r>
        <w:rPr>
          <w:rFonts w:ascii="Garamond" w:hAnsi="Garamond"/>
          <w:b/>
          <w:bCs/>
          <w:color w:val="auto"/>
          <w:sz w:val="20"/>
          <w:szCs w:val="20"/>
        </w:rPr>
        <w:t xml:space="preserve">Ai sensi dell’art. 13 e art. 14 del Regolamento Europeo sulla protezione dei dati personali 2016/679 </w:t>
      </w:r>
    </w:p>
    <w:p>
      <w:pPr>
        <w:pStyle w:val="Default"/>
        <w:rPr>
          <w:rFonts w:ascii="Garamond" w:hAnsi="Garamond"/>
          <w:color w:val="auto"/>
          <w:sz w:val="20"/>
          <w:szCs w:val="20"/>
        </w:rPr>
      </w:pPr>
      <w:r>
        <w:rPr>
          <w:rFonts w:ascii="Garamond" w:hAnsi="Garamond"/>
          <w:color w:val="auto"/>
          <w:sz w:val="20"/>
          <w:szCs w:val="20"/>
        </w:rPr>
      </w:r>
    </w:p>
    <w:p>
      <w:pPr>
        <w:pStyle w:val="Default"/>
        <w:jc w:val="both"/>
        <w:rPr>
          <w:sz w:val="22"/>
          <w:szCs w:val="22"/>
        </w:rPr>
      </w:pPr>
      <w:r>
        <w:rPr>
          <w:rFonts w:ascii="Garamond" w:hAnsi="Garamond"/>
          <w:b/>
          <w:bCs/>
          <w:color w:val="auto"/>
          <w:sz w:val="22"/>
          <w:szCs w:val="22"/>
        </w:rPr>
        <w:t>RELATIVAMENTE ALL’AVVISO PUBBLICO PER L’ASSEGNAZIONE DEI CONTRIBUTI DEI SERVIZI TRASPORTO SCOLASTICO E ASSISTENZA EDUCATIVA SPECIALISTICA A FAVORE DEGLI STUDENTI DISABILI DELL’ISTRUZIONE SECONDARIA DI SECONDO GRADO E DELL’ISTRUZIONE E FORMAZIONE PROFESSIONALE (IeFP) IN DIRITTO-DOVERE  PER L’ANNO SCOLASTICO E FORMATIVO 2024/2025</w:t>
      </w:r>
    </w:p>
    <w:p>
      <w:pPr>
        <w:pStyle w:val="Default"/>
        <w:jc w:val="both"/>
        <w:rPr>
          <w:rFonts w:ascii="Garamond" w:hAnsi="Garamond" w:eastAsia="Times New Roman" w:cs="Times New Roman"/>
          <w:color w:val="auto"/>
          <w:sz w:val="22"/>
          <w:szCs w:val="22"/>
        </w:rPr>
      </w:pPr>
      <w:r>
        <w:rPr>
          <w:rFonts w:eastAsia="Times New Roman" w:cs="Times New Roman" w:ascii="Garamond" w:hAnsi="Garamond"/>
          <w:color w:val="auto"/>
          <w:sz w:val="22"/>
          <w:szCs w:val="22"/>
        </w:rPr>
      </w:r>
    </w:p>
    <w:p>
      <w:pPr>
        <w:pStyle w:val="Default"/>
        <w:jc w:val="both"/>
        <w:rPr>
          <w:rFonts w:ascii="Garamond" w:hAnsi="Garamond" w:eastAsia="Times New Roman" w:cs="Times New Roman"/>
          <w:color w:val="auto"/>
        </w:rPr>
      </w:pPr>
      <w:r>
        <w:rPr>
          <w:rFonts w:eastAsia="Times New Roman" w:cs="Times New Roman" w:ascii="Garamond" w:hAnsi="Garamond"/>
          <w:color w:val="auto"/>
        </w:rPr>
        <w:t>Prima che Lei ci fornisca i dati personali che La riguardano, 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spiegandoLe quali sono i Suoi diritti e come li potrà esercitare.</w:t>
      </w:r>
    </w:p>
    <w:p>
      <w:pPr>
        <w:pStyle w:val="Default"/>
        <w:rPr>
          <w:rFonts w:ascii="Garamond" w:hAnsi="Garamond" w:eastAsia="Times New Roman" w:cs="Times New Roman"/>
          <w:color w:val="auto"/>
        </w:rPr>
      </w:pPr>
      <w:r>
        <w:rPr>
          <w:rFonts w:eastAsia="Times New Roman" w:cs="Times New Roman" w:ascii="Garamond" w:hAnsi="Garamond"/>
          <w:color w:val="auto"/>
        </w:rPr>
        <w:t xml:space="preserve"> </w:t>
      </w:r>
    </w:p>
    <w:p>
      <w:pPr>
        <w:pStyle w:val="Default"/>
        <w:rPr>
          <w:rFonts w:ascii="Garamond" w:hAnsi="Garamond" w:eastAsia="Times New Roman" w:cs="Times New Roman"/>
          <w:b/>
          <w:b/>
          <w:color w:val="auto"/>
        </w:rPr>
      </w:pPr>
      <w:r>
        <w:rPr>
          <w:rFonts w:eastAsia="Times New Roman" w:cs="Times New Roman" w:ascii="Garamond" w:hAnsi="Garamond"/>
          <w:b/>
          <w:color w:val="auto"/>
        </w:rPr>
        <w:t xml:space="preserve">1. Finalità del trattamento dei dati personali </w:t>
      </w:r>
    </w:p>
    <w:p>
      <w:pPr>
        <w:pStyle w:val="Default"/>
        <w:jc w:val="both"/>
        <w:rPr>
          <w:rFonts w:ascii="Garamond" w:hAnsi="Garamond" w:eastAsia="Times New Roman" w:cs="Times New Roman"/>
          <w:color w:val="auto"/>
        </w:rPr>
      </w:pPr>
      <w:r>
        <w:rPr>
          <w:rFonts w:eastAsia="Times New Roman" w:cs="Times New Roman" w:ascii="Garamond" w:hAnsi="Garamond"/>
          <w:color w:val="auto"/>
        </w:rPr>
        <w:t xml:space="preserve">I Suoi dati personali [Nome, Cognome, CF, Provincia e Comune di residenza, Percorso e anno frequentato, Tipologia di servizio richiesto] e particolari [Tipologia di disabilità ed eventuale gravità] sono trattati con la finalità di assegnare dei contributi per lo svolgimento dei servizi di trasporto scolastico e di assistenza per l’autonomia e la comunicazione personale per gli studenti con disabilità fisica, intellettiva o sensoriale, frequentanti l’istruzione secondaria di secondo grado e i percorsi di istruzione e formazione professionale (IeFP) in diritto-dovere, inclusi i percorsi formativi per studenti disabili (PPD) nell’anno scolastico e formativo 2022/2023, ai sensi delle seguenti norme: </w:t>
      </w:r>
    </w:p>
    <w:p>
      <w:pPr>
        <w:pStyle w:val="Normal"/>
        <w:spacing w:before="0" w:after="0"/>
        <w:jc w:val="both"/>
        <w:rPr>
          <w:rFonts w:ascii="Garamond" w:hAnsi="Garamond"/>
          <w:sz w:val="24"/>
          <w:szCs w:val="24"/>
        </w:rPr>
      </w:pPr>
      <w:r>
        <w:rPr>
          <w:rFonts w:ascii="Garamond" w:hAnsi="Garamond"/>
          <w:sz w:val="24"/>
          <w:szCs w:val="24"/>
        </w:rPr>
        <w:t>la legge 5 febbraio 1992, n. 104 "Legge-quadro per l'assistenza, l'integrazione sociale e i diritti delle persone handicappate” e s.m.i. garantisce il pieno rispetto della dignità umana e i diritti di libertà e di autonomia della persona handicappata promuovendone la piena integrazione nella famiglia, nella scuola, nel lavoro e nella società all'uopo predisponendo interventi volti a superare stati di emarginazione e di esclusione sociale;</w:t>
      </w:r>
    </w:p>
    <w:p>
      <w:pPr>
        <w:pStyle w:val="Normal"/>
        <w:spacing w:before="0" w:after="0"/>
        <w:jc w:val="both"/>
        <w:rPr>
          <w:rFonts w:ascii="Garamond" w:hAnsi="Garamond"/>
          <w:sz w:val="24"/>
          <w:szCs w:val="24"/>
        </w:rPr>
      </w:pPr>
      <w:r>
        <w:rPr>
          <w:rFonts w:ascii="Garamond" w:hAnsi="Garamond"/>
          <w:sz w:val="24"/>
          <w:szCs w:val="24"/>
        </w:rPr>
        <w:t>-  la legge 8 novembre 2000, n. 328 “Legge quadro per la realizzazione del sistema integrato di interventi e servizi sociali”, la quale, al capo III, elenca le disposizioni relative alla realizzazione di particolari interventi sociali e più esattamente a favore di persone disabili, anziani non autosufficienti, famiglie, prevedendo progetti individuali per le persone disabili ed affidandone la predisposizione, su richiesta dell’interessato, ai Comuni d’intesa con le aziende unità sanitarie locali.</w:t>
      </w:r>
    </w:p>
    <w:p>
      <w:pPr>
        <w:pStyle w:val="Normal"/>
        <w:spacing w:before="0" w:after="0"/>
        <w:jc w:val="both"/>
        <w:rPr>
          <w:rFonts w:ascii="Garamond" w:hAnsi="Garamond"/>
          <w:sz w:val="24"/>
          <w:szCs w:val="24"/>
        </w:rPr>
      </w:pPr>
      <w:r>
        <w:rPr>
          <w:rFonts w:ascii="Garamond" w:hAnsi="Garamond"/>
          <w:sz w:val="24"/>
          <w:szCs w:val="24"/>
        </w:rPr>
        <w:t>- la Legge Regionale 1 febbraio 2005, n. 4 “Norme regionali per l’esercizio del diritto all’istruzione e alla</w:t>
      </w:r>
    </w:p>
    <w:p>
      <w:pPr>
        <w:pStyle w:val="Normal"/>
        <w:spacing w:before="0" w:after="0"/>
        <w:jc w:val="both"/>
        <w:rPr>
          <w:rFonts w:ascii="Garamond" w:hAnsi="Garamond"/>
          <w:sz w:val="24"/>
          <w:szCs w:val="24"/>
        </w:rPr>
      </w:pPr>
      <w:r>
        <w:rPr>
          <w:rFonts w:ascii="Garamond" w:hAnsi="Garamond"/>
          <w:sz w:val="24"/>
          <w:szCs w:val="24"/>
        </w:rPr>
        <w:t>formazione” si propone, tra l’altro, di realizzare interventi finalizzati a rimuovere gli ostacoli che, di fatto, impediscono a tutti l’esercizio del diritto all’istruzione e alla formazione, prevedendo all’art.4 un programma di interventi diretti a garantire il diritto all’integrazione nel sistema scolastico;</w:t>
      </w:r>
    </w:p>
    <w:p>
      <w:pPr>
        <w:pStyle w:val="Normal"/>
        <w:spacing w:before="0" w:after="0"/>
        <w:jc w:val="both"/>
        <w:rPr>
          <w:rFonts w:ascii="Garamond" w:hAnsi="Garamond"/>
          <w:sz w:val="24"/>
          <w:szCs w:val="24"/>
        </w:rPr>
      </w:pPr>
      <w:r>
        <w:rPr>
          <w:rFonts w:ascii="Garamond" w:hAnsi="Garamond"/>
          <w:sz w:val="24"/>
          <w:szCs w:val="24"/>
        </w:rPr>
        <w:t>- la Legge Regionale 27 ottobre 2007 n. 11 “Legge per la dignità e la cittadinanza sociale. Attuazione della legge 8 novembre 2000, n. 328” garantisce, sotto diversi profili, interventi per l’integrazione sociale dei disabili Al fine di assicurare la realizzazione di un sistema integrato d’ interventi e servizi sociali e sociosanitari;</w:t>
      </w:r>
    </w:p>
    <w:p>
      <w:pPr>
        <w:pStyle w:val="Normal"/>
        <w:spacing w:before="0" w:after="0"/>
        <w:jc w:val="both"/>
        <w:rPr>
          <w:rFonts w:ascii="Garamond" w:hAnsi="Garamond"/>
          <w:sz w:val="24"/>
          <w:szCs w:val="24"/>
        </w:rPr>
      </w:pPr>
      <w:r>
        <w:rPr>
          <w:rFonts w:ascii="Garamond" w:hAnsi="Garamond"/>
          <w:sz w:val="24"/>
          <w:szCs w:val="24"/>
        </w:rPr>
        <w:t>- con DGR n. 423/2016, in cui vengono emanate le Linee Guida in materia di trasporto scolastico e di assistenza specialistica agli studenti - con disabilità fisica, intellettiva o sensoriale - frequentanti l’istruzione secondaria di secondo grado e i percorsi di istruzione e formazione professionale (IeFP);</w:t>
      </w:r>
    </w:p>
    <w:p>
      <w:pPr>
        <w:pStyle w:val="Default"/>
        <w:rPr/>
      </w:pPr>
      <w:r>
        <w:rPr>
          <w:rFonts w:eastAsia="Times New Roman" w:cs="Times New Roman" w:ascii="Garamond" w:hAnsi="Garamond"/>
          <w:color w:val="auto"/>
        </w:rPr>
        <w:t xml:space="preserve">- Avviso pubblico – Inclusione scolastica disabili 2024/2025 </w:t>
      </w:r>
    </w:p>
    <w:p>
      <w:pPr>
        <w:pStyle w:val="Default"/>
        <w:rPr>
          <w:rFonts w:ascii="Garamond" w:hAnsi="Garamond" w:eastAsia="Times New Roman" w:cs="Times New Roman"/>
          <w:color w:val="auto"/>
        </w:rPr>
      </w:pPr>
      <w:r>
        <w:rPr>
          <w:rFonts w:eastAsia="Times New Roman" w:cs="Times New Roman" w:ascii="Garamond" w:hAnsi="Garamond"/>
          <w:color w:val="auto"/>
        </w:rPr>
        <w:t xml:space="preserve">Il trattamento è effettuato ai sensi dell’art. 6, par.fo 1, lettera e) del GDPR. </w:t>
      </w:r>
    </w:p>
    <w:p>
      <w:pPr>
        <w:pStyle w:val="Default"/>
        <w:rPr>
          <w:rFonts w:ascii="Garamond" w:hAnsi="Garamond" w:eastAsia="Times New Roman" w:cs="Times New Roman"/>
          <w:color w:val="auto"/>
        </w:rPr>
      </w:pPr>
      <w:r>
        <w:rPr>
          <w:rFonts w:eastAsia="Times New Roman" w:cs="Times New Roman" w:ascii="Garamond" w:hAnsi="Garamond"/>
          <w:color w:val="auto"/>
        </w:rPr>
      </w:r>
    </w:p>
    <w:p>
      <w:pPr>
        <w:pStyle w:val="Default"/>
        <w:rPr>
          <w:rFonts w:ascii="Garamond" w:hAnsi="Garamond" w:eastAsia="Times New Roman" w:cs="Times New Roman"/>
          <w:color w:val="auto"/>
        </w:rPr>
      </w:pPr>
      <w:r>
        <w:rPr>
          <w:rFonts w:eastAsia="Times New Roman" w:cs="Times New Roman" w:ascii="Garamond" w:hAnsi="Garamond"/>
          <w:b/>
          <w:color w:val="auto"/>
        </w:rPr>
        <w:t>2.</w:t>
      </w:r>
      <w:r>
        <w:rPr>
          <w:rFonts w:eastAsia="Times New Roman" w:cs="Times New Roman" w:ascii="Garamond" w:hAnsi="Garamond"/>
          <w:color w:val="auto"/>
        </w:rPr>
        <w:t xml:space="preserve"> </w:t>
      </w:r>
      <w:r>
        <w:rPr>
          <w:rFonts w:eastAsia="Times New Roman" w:cs="Times New Roman" w:ascii="Garamond" w:hAnsi="Garamond"/>
          <w:b/>
          <w:color w:val="auto"/>
        </w:rPr>
        <w:t>Modalità del trattamento dei dati</w:t>
      </w:r>
      <w:r>
        <w:rPr>
          <w:rFonts w:eastAsia="Times New Roman" w:cs="Times New Roman" w:ascii="Garamond" w:hAnsi="Garamond"/>
          <w:color w:val="auto"/>
        </w:rPr>
        <w:t xml:space="preserve"> </w:t>
      </w:r>
    </w:p>
    <w:p>
      <w:pPr>
        <w:pStyle w:val="Default"/>
        <w:jc w:val="both"/>
        <w:rPr>
          <w:rFonts w:ascii="Garamond" w:hAnsi="Garamond" w:eastAsia="Times New Roman" w:cs="Times New Roman"/>
          <w:color w:val="auto"/>
        </w:rPr>
      </w:pPr>
      <w:r>
        <w:rPr>
          <w:rFonts w:eastAsia="Times New Roman" w:cs="Times New Roman" w:ascii="Garamond" w:hAnsi="Garamond"/>
          <w:color w:val="auto"/>
        </w:rPr>
        <w:t xml:space="preserve">Il trattamento dei dati acquisiti sarà effettuato con l’ausilio di strumenti, anche elettronici, idonei a garantirne la sicurezza e la riservatezza secondo le modalità previste dalle leggi e dai regolamenti vigenti – art. 4 n. 2 del GDPR. Il Titolare adotta misure tecniche e organizzative adeguate a garantire un livello di sicurezza idoneo rispetto alla tipologia di dati trattati. </w:t>
      </w:r>
    </w:p>
    <w:p>
      <w:pPr>
        <w:pStyle w:val="Default"/>
        <w:rPr>
          <w:rFonts w:ascii="Garamond" w:hAnsi="Garamond" w:eastAsia="Times New Roman" w:cs="Times New Roman"/>
          <w:color w:val="auto"/>
        </w:rPr>
      </w:pPr>
      <w:r>
        <w:rPr>
          <w:rFonts w:eastAsia="Times New Roman" w:cs="Times New Roman" w:ascii="Garamond" w:hAnsi="Garamond"/>
          <w:color w:val="auto"/>
        </w:rPr>
      </w:r>
    </w:p>
    <w:p>
      <w:pPr>
        <w:pStyle w:val="Default"/>
        <w:rPr>
          <w:rFonts w:ascii="Garamond" w:hAnsi="Garamond" w:eastAsia="Times New Roman" w:cs="Times New Roman"/>
          <w:color w:val="auto"/>
        </w:rPr>
      </w:pPr>
      <w:r>
        <w:rPr>
          <w:rFonts w:eastAsia="Times New Roman" w:cs="Times New Roman" w:ascii="Garamond" w:hAnsi="Garamond"/>
          <w:b/>
          <w:color w:val="auto"/>
        </w:rPr>
        <w:t>3.</w:t>
      </w:r>
      <w:r>
        <w:rPr>
          <w:rFonts w:eastAsia="Times New Roman" w:cs="Times New Roman" w:ascii="Garamond" w:hAnsi="Garamond"/>
          <w:color w:val="auto"/>
        </w:rPr>
        <w:t xml:space="preserve"> </w:t>
      </w:r>
      <w:r>
        <w:rPr>
          <w:rFonts w:eastAsia="Times New Roman" w:cs="Times New Roman" w:ascii="Garamond" w:hAnsi="Garamond"/>
          <w:b/>
          <w:color w:val="auto"/>
        </w:rPr>
        <w:t>Titolare del Trattamento</w:t>
      </w:r>
      <w:r>
        <w:rPr>
          <w:rFonts w:eastAsia="Times New Roman" w:cs="Times New Roman" w:ascii="Garamond" w:hAnsi="Garamond"/>
          <w:color w:val="auto"/>
        </w:rPr>
        <w:t xml:space="preserve"> </w:t>
      </w:r>
    </w:p>
    <w:p>
      <w:pPr>
        <w:pStyle w:val="Normal"/>
        <w:ind w:right="18" w:hanging="0"/>
        <w:jc w:val="both"/>
        <w:rPr/>
      </w:pPr>
      <w:r>
        <w:rPr>
          <w:rFonts w:eastAsia="Times New Roman" w:ascii="Garamond" w:hAnsi="Garamond"/>
        </w:rPr>
        <w:t xml:space="preserve">Titolare del trattamento dei dati è Comune di Cava de’ Tirreni, con sede in Piazza Abbro 1 – 84013 Cava de’ Tirreni. </w:t>
      </w:r>
    </w:p>
    <w:p>
      <w:pPr>
        <w:pStyle w:val="Default"/>
        <w:rPr>
          <w:rFonts w:ascii="Garamond" w:hAnsi="Garamond" w:eastAsia="Times New Roman" w:cs="Times New Roman"/>
          <w:color w:val="auto"/>
        </w:rPr>
      </w:pPr>
      <w:r>
        <w:rPr>
          <w:rFonts w:eastAsia="Times New Roman" w:cs="Times New Roman" w:ascii="Garamond" w:hAnsi="Garamond"/>
          <w:b/>
          <w:color w:val="auto"/>
        </w:rPr>
        <w:t>4. Responsabile della Protezione dei dati (RPD</w:t>
      </w:r>
      <w:r>
        <w:rPr>
          <w:rFonts w:eastAsia="Times New Roman" w:cs="Times New Roman" w:ascii="Garamond" w:hAnsi="Garamond"/>
          <w:color w:val="auto"/>
        </w:rPr>
        <w:t xml:space="preserve">) </w:t>
      </w:r>
    </w:p>
    <w:p>
      <w:pPr>
        <w:pStyle w:val="Normal"/>
        <w:ind w:right="18" w:hanging="0"/>
        <w:jc w:val="both"/>
        <w:rPr/>
      </w:pPr>
      <w:r>
        <w:rPr>
          <w:rFonts w:eastAsia="Times New Roman" w:ascii="Garamond" w:hAnsi="Garamond"/>
        </w:rPr>
        <w:t xml:space="preserve">Il Responsabile della Protezione dei dati (RPD) è contattabile al seguente indirizzo mail: </w:t>
      </w:r>
      <w:hyperlink r:id="rId2">
        <w:r>
          <w:rPr>
            <w:rStyle w:val="CollegamentoInternet"/>
            <w:rFonts w:ascii="Garamond" w:hAnsi="Garamond"/>
          </w:rPr>
          <w:t>romeo.nesi@pec.</w:t>
        </w:r>
        <w:r>
          <w:rPr>
            <w:rStyle w:val="CollegamentoInternet"/>
            <w:rFonts w:ascii="Garamond" w:hAnsi="Garamond"/>
            <w:spacing w:val="-4"/>
          </w:rPr>
          <w:t>comune.cavadetirreni.sa.it</w:t>
        </w:r>
      </w:hyperlink>
      <w:r>
        <w:rPr>
          <w:rFonts w:cs="Arial" w:ascii="Garamond" w:hAnsi="Garamond"/>
          <w:color w:val="000000"/>
        </w:rPr>
        <w:t xml:space="preserve"> </w:t>
      </w:r>
      <w:r>
        <w:rPr>
          <w:rFonts w:eastAsia="Times New Roman" w:ascii="Garamond" w:hAnsi="Garamond"/>
        </w:rPr>
        <w:t>Avviso pubblico – Inclusione scolastica disabili 2024/2025</w:t>
      </w:r>
    </w:p>
    <w:p>
      <w:pPr>
        <w:pStyle w:val="Default"/>
        <w:rPr>
          <w:rFonts w:ascii="Garamond" w:hAnsi="Garamond" w:eastAsia="Times New Roman" w:cs="Times New Roman"/>
          <w:b/>
          <w:b/>
          <w:color w:val="auto"/>
        </w:rPr>
      </w:pPr>
      <w:r>
        <w:rPr>
          <w:rFonts w:eastAsia="Times New Roman" w:cs="Times New Roman" w:ascii="Garamond" w:hAnsi="Garamond"/>
          <w:b/>
          <w:color w:val="auto"/>
        </w:rPr>
        <w:t xml:space="preserve">5. Comunicazione e diffusione dei dati personali </w:t>
      </w:r>
    </w:p>
    <w:p>
      <w:pPr>
        <w:pStyle w:val="Default"/>
        <w:jc w:val="both"/>
        <w:rPr>
          <w:rFonts w:ascii="Garamond" w:hAnsi="Garamond" w:eastAsia="Times New Roman" w:cs="Times New Roman"/>
          <w:color w:val="auto"/>
        </w:rPr>
      </w:pPr>
      <w:r>
        <w:rPr>
          <w:rFonts w:eastAsia="Times New Roman" w:cs="Times New Roman" w:ascii="Garamond" w:hAnsi="Garamond"/>
          <w:color w:val="auto"/>
        </w:rPr>
        <w:t xml:space="preserve">I suoi dati personali [Nome, Cognome, CF, Provincia e Comune di residenza, Percorso e anno frequentato, Tipologia di servizio richiesto] e particolari [Tipologia di disabilità ed eventuale gravità] vengono comunicati dagli istituti scolastici in qualità di titolari autonomi dei dati, con la finalità di raccogliere dati anagrafici degli studenti disabili per le sole finalità stabilite dall’Avviso. </w:t>
      </w:r>
    </w:p>
    <w:p>
      <w:pPr>
        <w:pStyle w:val="Default"/>
        <w:jc w:val="both"/>
        <w:rPr>
          <w:rFonts w:ascii="Garamond" w:hAnsi="Garamond" w:eastAsia="Times New Roman" w:cs="Times New Roman"/>
          <w:color w:val="auto"/>
        </w:rPr>
      </w:pPr>
      <w:r>
        <w:rPr>
          <w:rFonts w:eastAsia="Times New Roman" w:cs="Times New Roman" w:ascii="Garamond" w:hAnsi="Garamond"/>
          <w:color w:val="auto"/>
        </w:rPr>
      </w:r>
    </w:p>
    <w:p>
      <w:pPr>
        <w:pStyle w:val="Default"/>
        <w:rPr>
          <w:rFonts w:ascii="Garamond" w:hAnsi="Garamond" w:eastAsia="Times New Roman" w:cs="Times New Roman"/>
          <w:b/>
          <w:b/>
          <w:color w:val="auto"/>
        </w:rPr>
      </w:pPr>
      <w:r>
        <w:rPr>
          <w:rFonts w:eastAsia="Times New Roman" w:cs="Times New Roman" w:ascii="Garamond" w:hAnsi="Garamond"/>
          <w:b/>
          <w:color w:val="auto"/>
        </w:rPr>
        <w:t xml:space="preserve">6. Tempi di conservazione dei dati </w:t>
      </w:r>
    </w:p>
    <w:p>
      <w:pPr>
        <w:pStyle w:val="Default"/>
        <w:jc w:val="both"/>
        <w:rPr>
          <w:rFonts w:ascii="Garamond" w:hAnsi="Garamond" w:eastAsia="Times New Roman" w:cs="Times New Roman"/>
          <w:color w:val="auto"/>
        </w:rPr>
      </w:pPr>
      <w:r>
        <w:rPr>
          <w:rFonts w:eastAsia="Times New Roman" w:cs="Times New Roman" w:ascii="Garamond" w:hAnsi="Garamond"/>
          <w:color w:val="auto"/>
        </w:rPr>
        <w:t xml:space="preserve">In qualità di titolare del dato il Comune di Cava de’ Tirreni stabilisce la durata massima di conservazione dei dati in 5 anni, dalla data di approvazione dell’apposito provvedimento dirigenziale per le successive attività di controllo. </w:t>
      </w:r>
    </w:p>
    <w:p>
      <w:pPr>
        <w:pStyle w:val="Default"/>
        <w:jc w:val="both"/>
        <w:rPr>
          <w:rFonts w:ascii="Garamond" w:hAnsi="Garamond" w:eastAsia="Times New Roman" w:cs="Times New Roman"/>
          <w:color w:val="auto"/>
        </w:rPr>
      </w:pPr>
      <w:r>
        <w:rPr>
          <w:rFonts w:eastAsia="Times New Roman" w:cs="Times New Roman" w:ascii="Garamond" w:hAnsi="Garamond"/>
          <w:color w:val="auto"/>
        </w:rPr>
      </w:r>
    </w:p>
    <w:p>
      <w:pPr>
        <w:pStyle w:val="Default"/>
        <w:rPr>
          <w:rFonts w:ascii="Garamond" w:hAnsi="Garamond" w:eastAsia="Times New Roman" w:cs="Times New Roman"/>
          <w:b/>
          <w:b/>
          <w:color w:val="auto"/>
        </w:rPr>
      </w:pPr>
      <w:r>
        <w:rPr>
          <w:rFonts w:eastAsia="Times New Roman" w:cs="Times New Roman" w:ascii="Garamond" w:hAnsi="Garamond"/>
          <w:b/>
          <w:color w:val="auto"/>
        </w:rPr>
        <w:t xml:space="preserve">7. Diritti dell'interessato </w:t>
      </w:r>
    </w:p>
    <w:p>
      <w:pPr>
        <w:pStyle w:val="Default"/>
        <w:jc w:val="both"/>
        <w:rPr>
          <w:rFonts w:ascii="Garamond" w:hAnsi="Garamond" w:eastAsia="Times New Roman" w:cs="Times New Roman"/>
          <w:color w:val="auto"/>
        </w:rPr>
      </w:pPr>
      <w:r>
        <w:rPr>
          <w:rFonts w:eastAsia="Times New Roman" w:cs="Times New Roman" w:ascii="Garamond" w:hAnsi="Garamond"/>
          <w:color w:val="auto"/>
        </w:rPr>
        <w:t xml:space="preserve">Le modalità per esercitare i citati diritti sono disciplinate dagli artt. dal 15 al 22 del Regolamento UE 679/2016, ove applicabili con particolare riferimento all’art.13 comma 2 lettera B) che prevede il diritto di accesso ai dati personali, la rettifica, la cancellazione, la limitazione del trattamento, l’opposizione e la portabilità dei dati. </w:t>
      </w:r>
    </w:p>
    <w:p>
      <w:pPr>
        <w:pStyle w:val="Normal"/>
        <w:jc w:val="both"/>
        <w:rPr/>
      </w:pPr>
      <w:r>
        <w:rPr>
          <w:rFonts w:eastAsia="Times New Roman" w:ascii="Garamond" w:hAnsi="Garamond"/>
        </w:rPr>
        <w:t xml:space="preserve">La richiesta di istanza, per l’esercizio dei suoi diritti, dovrà essere inviata all’indirizzo di posta elettronica </w:t>
      </w:r>
      <w:hyperlink r:id="rId3">
        <w:r>
          <w:rPr>
            <w:rStyle w:val="CollegamentoInternet"/>
          </w:rPr>
          <w:t xml:space="preserve"> amministazione. pec@comune.cavadetirreni.sa.it.</w:t>
        </w:r>
      </w:hyperlink>
    </w:p>
    <w:p>
      <w:pPr>
        <w:pStyle w:val="Normal"/>
        <w:rPr>
          <w:rFonts w:ascii="Garamond" w:hAnsi="Garamond" w:eastAsia="Times New Roman"/>
          <w:b/>
          <w:b/>
          <w:sz w:val="24"/>
          <w:szCs w:val="24"/>
        </w:rPr>
      </w:pPr>
      <w:r>
        <w:rPr>
          <w:rFonts w:eastAsia="Times New Roman" w:ascii="Garamond" w:hAnsi="Garamond"/>
          <w:b/>
          <w:sz w:val="24"/>
          <w:szCs w:val="24"/>
        </w:rPr>
        <w:t>Si ha diritto, inoltre, di proporre reclamo all’Autorità di Controllo competente</w:t>
      </w:r>
    </w:p>
    <w:p>
      <w:pPr>
        <w:pStyle w:val="Normal"/>
        <w:spacing w:lineRule="auto" w:line="240" w:before="0" w:after="0"/>
        <w:rPr/>
      </w:pPr>
      <w:r>
        <w:rPr/>
      </w:r>
    </w:p>
    <w:sectPr>
      <w:headerReference w:type="default" r:id="rId4"/>
      <w:type w:val="nextPage"/>
      <w:pgSz w:w="11906" w:h="16838"/>
      <w:pgMar w:left="1134" w:right="1134" w:header="708" w:top="11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Garamond">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9638"/>
        <w:tab w:val="center" w:pos="4819" w:leader="none"/>
      </w:tabs>
      <w:rPr>
        <w:b/>
        <w:b/>
        <w:color w:val="C00000"/>
        <w:sz w:val="20"/>
        <w:szCs w:val="20"/>
        <w:lang w:eastAsia="it-IT"/>
      </w:rPr>
    </w:pPr>
    <w:r>
      <w:rPr/>
      <w:drawing>
        <wp:inline distT="0" distB="0" distL="0" distR="0">
          <wp:extent cx="2171700" cy="666750"/>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2171700" cy="666750"/>
                  </a:xfrm>
                  <a:prstGeom prst="rect">
                    <a:avLst/>
                  </a:prstGeom>
                </pic:spPr>
              </pic:pic>
            </a:graphicData>
          </a:graphic>
        </wp:inline>
      </w:drawing>
      <w:drawing>
        <wp:anchor behindDoc="1" distT="0" distB="9525" distL="114300" distR="114300" simplePos="0" locked="0" layoutInCell="1" allowOverlap="1" relativeHeight="3">
          <wp:simplePos x="0" y="0"/>
          <wp:positionH relativeFrom="column">
            <wp:posOffset>4405630</wp:posOffset>
          </wp:positionH>
          <wp:positionV relativeFrom="paragraph">
            <wp:posOffset>-71755</wp:posOffset>
          </wp:positionV>
          <wp:extent cx="590550" cy="695325"/>
          <wp:effectExtent l="0" t="0" r="0" b="0"/>
          <wp:wrapTopAndBottom/>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590550" cy="695325"/>
                  </a:xfrm>
                  <a:prstGeom prst="rect">
                    <a:avLst/>
                  </a:prstGeom>
                </pic:spPr>
              </pic:pic>
            </a:graphicData>
          </a:graphic>
        </wp:anchor>
      </w:drawing>
    </w:r>
  </w:p>
  <w:p>
    <w:pPr>
      <w:pStyle w:val="Intestazione"/>
      <w:tabs>
        <w:tab w:val="clear" w:pos="9638"/>
        <w:tab w:val="center" w:pos="4819" w:leader="none"/>
      </w:tabs>
      <w:rPr>
        <w:b/>
        <w:b/>
        <w:sz w:val="20"/>
        <w:szCs w:val="20"/>
        <w:lang w:eastAsia="it-IT"/>
      </w:rPr>
    </w:pPr>
    <w:r>
      <w:rPr>
        <w:b/>
        <w:color w:val="C00000"/>
        <w:sz w:val="20"/>
        <w:szCs w:val="20"/>
        <w:lang w:eastAsia="it-IT"/>
      </w:rPr>
      <w:tab/>
      <w:tab/>
      <w:tab/>
      <w:tab/>
      <w:t xml:space="preserve">                                    </w:t>
    </w:r>
    <w:r>
      <w:rPr>
        <w:b/>
        <w:sz w:val="20"/>
        <w:szCs w:val="20"/>
        <w:lang w:eastAsia="it-IT"/>
      </w:rPr>
      <w:t xml:space="preserve">CAVA DE’ TIRRENI                      </w:t>
    </w:r>
  </w:p>
  <w:p>
    <w:pPr>
      <w:pStyle w:val="Intestazione"/>
      <w:tabs>
        <w:tab w:val="clear" w:pos="9638"/>
        <w:tab w:val="center" w:pos="4819" w:leader="none"/>
      </w:tabs>
      <w:rPr>
        <w:b/>
        <w:b/>
        <w:color w:val="C00000"/>
        <w:sz w:val="20"/>
        <w:szCs w:val="20"/>
      </w:rPr>
    </w:pPr>
    <w:r>
      <w:rPr>
        <w:b/>
        <w:sz w:val="20"/>
        <w:szCs w:val="20"/>
        <w:lang w:eastAsia="it-IT"/>
      </w:rPr>
      <w:t xml:space="preserve">                                                                                                                                                                                </w:t>
    </w:r>
    <w:r>
      <w:rPr>
        <w:b/>
        <w:sz w:val="20"/>
        <w:szCs w:val="20"/>
        <w:lang w:eastAsia="it-IT"/>
      </w:rPr>
      <w:t>COMUNE CAPOFILA</w:t>
    </w:r>
  </w:p>
  <w:p>
    <w:pPr>
      <w:pStyle w:val="Intestazione"/>
      <w:tabs>
        <w:tab w:val="clear" w:pos="4819"/>
        <w:tab w:val="clear" w:pos="9638"/>
        <w:tab w:val="left" w:pos="8088" w:leader="none"/>
      </w:tabs>
      <w:rPr/>
    </w:pPr>
    <w:r>
      <w:rPr/>
    </w:r>
  </w:p>
</w:hdr>
</file>

<file path=word/settings.xml><?xml version="1.0" encoding="utf-8"?>
<w:settings xmlns:w="http://schemas.openxmlformats.org/wordprocessingml/2006/main">
  <w:zoom w:percent="18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76f5"/>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0f1664"/>
    <w:rPr/>
  </w:style>
  <w:style w:type="character" w:styleId="PidipaginaCarattere" w:customStyle="1">
    <w:name w:val="Piè di pagina Carattere"/>
    <w:basedOn w:val="DefaultParagraphFont"/>
    <w:link w:val="Pidipagina"/>
    <w:uiPriority w:val="99"/>
    <w:qFormat/>
    <w:rsid w:val="000f1664"/>
    <w:rPr/>
  </w:style>
  <w:style w:type="character" w:styleId="TestofumettoCarattere" w:customStyle="1">
    <w:name w:val="Testo fumetto Carattere"/>
    <w:basedOn w:val="DefaultParagraphFont"/>
    <w:link w:val="Testofumetto"/>
    <w:uiPriority w:val="99"/>
    <w:semiHidden/>
    <w:qFormat/>
    <w:rsid w:val="000f1664"/>
    <w:rPr>
      <w:rFonts w:ascii="Tahoma" w:hAnsi="Tahoma" w:cs="Tahoma"/>
      <w:sz w:val="16"/>
      <w:szCs w:val="16"/>
    </w:rPr>
  </w:style>
  <w:style w:type="character" w:styleId="CollegamentoInternet">
    <w:name w:val="Collegamento Internet"/>
    <w:rsid w:val="00b20d26"/>
    <w:rPr>
      <w:color w:val="0000FF"/>
      <w:u w:val="single"/>
    </w:rPr>
  </w:style>
  <w:style w:type="character" w:styleId="Strong">
    <w:name w:val="Strong"/>
    <w:uiPriority w:val="22"/>
    <w:qFormat/>
    <w:rsid w:val="00902b0b"/>
    <w:rPr>
      <w:b/>
      <w:bCs/>
    </w:rPr>
  </w:style>
  <w:style w:type="character" w:styleId="ListLabel1">
    <w:name w:val="ListLabel 1"/>
    <w:qFormat/>
    <w:rPr>
      <w:rFonts w:eastAsia="Calibri"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Garamond" w:hAnsi="Garamond" w:eastAsia="Times New Roman"/>
    </w:rPr>
  </w:style>
  <w:style w:type="character" w:styleId="ListLabel10">
    <w:name w:val="ListLabel 10"/>
    <w:qFormat/>
    <w:rPr>
      <w:rFonts w:ascii="Garamond" w:hAnsi="Garamond"/>
    </w:rPr>
  </w:style>
  <w:style w:type="character" w:styleId="ListLabel11">
    <w:name w:val="ListLabel 11"/>
    <w:qFormat/>
    <w:rPr>
      <w:rFonts w:ascii="Garamond" w:hAnsi="Garamond"/>
      <w:spacing w:val="-4"/>
    </w:rPr>
  </w:style>
  <w:style w:type="character" w:styleId="ListLabel12">
    <w:name w:val="ListLabel 12"/>
    <w:qFormat/>
    <w:rPr/>
  </w:style>
  <w:style w:type="character" w:styleId="ListLabel13">
    <w:name w:val="ListLabel 13"/>
    <w:qFormat/>
    <w:rPr>
      <w:rFonts w:ascii="Garamond" w:hAnsi="Garamond" w:eastAsia="Times New Roman"/>
    </w:rPr>
  </w:style>
  <w:style w:type="character" w:styleId="ListLabel14">
    <w:name w:val="ListLabel 14"/>
    <w:qFormat/>
    <w:rPr>
      <w:rFonts w:ascii="Garamond" w:hAnsi="Garamond"/>
    </w:rPr>
  </w:style>
  <w:style w:type="character" w:styleId="ListLabel15">
    <w:name w:val="ListLabel 15"/>
    <w:qFormat/>
    <w:rPr>
      <w:rFonts w:ascii="Garamond" w:hAnsi="Garamond"/>
      <w:spacing w:val="-4"/>
    </w:rPr>
  </w:style>
  <w:style w:type="character" w:styleId="ListLabel16">
    <w:name w:val="ListLabel 16"/>
    <w:qFormat/>
    <w:rPr/>
  </w:style>
  <w:style w:type="character" w:styleId="ListLabel17">
    <w:name w:val="ListLabel 17"/>
    <w:qFormat/>
    <w:rPr>
      <w:rFonts w:ascii="Garamond" w:hAnsi="Garamond"/>
    </w:rPr>
  </w:style>
  <w:style w:type="character" w:styleId="ListLabel18">
    <w:name w:val="ListLabel 18"/>
    <w:qFormat/>
    <w:rPr>
      <w:rFonts w:ascii="Garamond" w:hAnsi="Garamond"/>
      <w:spacing w:val="-4"/>
    </w:rPr>
  </w:style>
  <w:style w:type="character" w:styleId="ListLabel19">
    <w:name w:val="ListLabel 19"/>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unhideWhenUsed/>
    <w:rsid w:val="000f1664"/>
    <w:pPr>
      <w:tabs>
        <w:tab w:val="clear" w:pos="708"/>
        <w:tab w:val="center" w:pos="4819" w:leader="none"/>
        <w:tab w:val="right" w:pos="9638" w:leader="none"/>
      </w:tabs>
      <w:spacing w:lineRule="auto" w:line="240" w:before="0" w:after="0"/>
    </w:pPr>
    <w:rPr>
      <w:rFonts w:ascii="Calibri" w:hAnsi="Calibri" w:eastAsia="Calibri" w:cs="" w:asciiTheme="minorHAnsi" w:cstheme="minorBidi" w:eastAsiaTheme="minorHAnsi" w:hAnsiTheme="minorHAnsi"/>
    </w:rPr>
  </w:style>
  <w:style w:type="paragraph" w:styleId="Pidipagina">
    <w:name w:val="Footer"/>
    <w:basedOn w:val="Normal"/>
    <w:link w:val="PidipaginaCarattere"/>
    <w:uiPriority w:val="99"/>
    <w:unhideWhenUsed/>
    <w:rsid w:val="000f1664"/>
    <w:pPr>
      <w:tabs>
        <w:tab w:val="clear" w:pos="708"/>
        <w:tab w:val="center" w:pos="4819" w:leader="none"/>
        <w:tab w:val="right" w:pos="9638" w:leader="none"/>
      </w:tabs>
      <w:spacing w:lineRule="auto" w:line="240" w:before="0" w:after="0"/>
    </w:pPr>
    <w:rPr>
      <w:rFonts w:ascii="Calibri" w:hAnsi="Calibri" w:eastAsia="Calibri" w:cs="" w:asciiTheme="minorHAnsi" w:cstheme="minorBidi" w:eastAsiaTheme="minorHAnsi" w:hAnsiTheme="minorHAnsi"/>
    </w:rPr>
  </w:style>
  <w:style w:type="paragraph" w:styleId="BalloonText">
    <w:name w:val="Balloon Text"/>
    <w:basedOn w:val="Normal"/>
    <w:link w:val="TestofumettoCarattere"/>
    <w:uiPriority w:val="99"/>
    <w:semiHidden/>
    <w:unhideWhenUsed/>
    <w:qFormat/>
    <w:rsid w:val="000f1664"/>
    <w:pPr>
      <w:spacing w:lineRule="auto" w:line="240" w:before="0" w:after="0"/>
    </w:pPr>
    <w:rPr>
      <w:rFonts w:ascii="Tahoma" w:hAnsi="Tahoma" w:eastAsia="Calibri" w:cs="Tahoma" w:eastAsiaTheme="minorHAnsi"/>
      <w:sz w:val="16"/>
      <w:szCs w:val="16"/>
    </w:rPr>
  </w:style>
  <w:style w:type="paragraph" w:styleId="ListParagraph">
    <w:name w:val="List Paragraph"/>
    <w:basedOn w:val="Normal"/>
    <w:uiPriority w:val="34"/>
    <w:qFormat/>
    <w:rsid w:val="00436de7"/>
    <w:pPr>
      <w:spacing w:before="0" w:after="200"/>
      <w:ind w:left="720" w:hanging="0"/>
      <w:contextualSpacing/>
    </w:pPr>
    <w:rPr/>
  </w:style>
  <w:style w:type="paragraph" w:styleId="Default" w:customStyle="1">
    <w:name w:val="Default"/>
    <w:qFormat/>
    <w:rsid w:val="00a04180"/>
    <w:pPr>
      <w:widowControl/>
      <w:bidi w:val="0"/>
      <w:spacing w:lineRule="auto" w:line="240" w:before="0" w:after="0"/>
      <w:jc w:val="left"/>
    </w:pPr>
    <w:rPr>
      <w:rFonts w:ascii="Arial" w:hAnsi="Arial" w:eastAsia="Calibri" w:cs="Arial"/>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meo.nesi@pec.comune.cavadetirreni.sa.it" TargetMode="External"/><Relationship Id="rId3" Type="http://schemas.openxmlformats.org/officeDocument/2006/relationships/hyperlink" Target="mailto: luigi.collazzo@pec.comune.cavadetirreni.sa.it"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Application>LibreOffice/6.2.4.2$Windows_X86_64 LibreOffice_project/2412653d852ce75f65fbfa83fb7e7b669a126d64</Application>
  <Pages>2</Pages>
  <Words>896</Words>
  <Characters>5315</Characters>
  <CharactersWithSpaces>6445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2022-08-29T10:00:00Z</dcterms:created>
  <dc:creator>MONTORO ROSA 3</dc:creator>
  <dc:description/>
  <dc:language>it-IT</dc:language>
  <cp:lastModifiedBy/>
  <cp:lastPrinted>2024-09-23T10:20:47Z</cp:lastPrinted>
  <dcterms:modified xsi:type="dcterms:W3CDTF">2024-09-23T13:27:47Z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